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A6" w:rsidRPr="00BB3EA6" w:rsidRDefault="00BB3EA6" w:rsidP="004B4C2F">
      <w:pPr>
        <w:shd w:val="clear" w:color="auto" w:fill="FFFFFF"/>
        <w:spacing w:before="100" w:beforeAutospacing="1" w:after="100" w:afterAutospacing="1" w:line="240" w:lineRule="auto"/>
        <w:jc w:val="center"/>
        <w:outlineLvl w:val="0"/>
        <w:rPr>
          <w:rFonts w:ascii="inherit" w:eastAsia="Times New Roman" w:hAnsi="inherit" w:cs="Segoe UI"/>
          <w:b/>
          <w:bCs/>
          <w:kern w:val="36"/>
          <w:sz w:val="48"/>
          <w:szCs w:val="48"/>
          <w:lang w:eastAsia="ru-RU"/>
        </w:rPr>
      </w:pPr>
      <w:r w:rsidRPr="00BB3EA6">
        <w:rPr>
          <w:rFonts w:ascii="Times New Roman" w:eastAsia="Times New Roman" w:hAnsi="Times New Roman" w:cs="Times New Roman"/>
          <w:b/>
          <w:bCs/>
          <w:sz w:val="48"/>
          <w:szCs w:val="48"/>
          <w:lang w:eastAsia="ru-RU"/>
        </w:rPr>
        <w:t>2</w:t>
      </w:r>
      <w:r w:rsidR="0099311A">
        <w:rPr>
          <w:rFonts w:ascii="Times New Roman" w:eastAsia="Times New Roman" w:hAnsi="Times New Roman" w:cs="Times New Roman"/>
          <w:b/>
          <w:bCs/>
          <w:sz w:val="48"/>
          <w:szCs w:val="48"/>
          <w:lang w:eastAsia="ru-RU"/>
        </w:rPr>
        <w:t>4</w:t>
      </w:r>
      <w:r w:rsidRPr="00BB3EA6">
        <w:rPr>
          <w:rFonts w:ascii="Times New Roman" w:eastAsia="Times New Roman" w:hAnsi="Times New Roman" w:cs="Times New Roman"/>
          <w:b/>
          <w:bCs/>
          <w:sz w:val="48"/>
          <w:szCs w:val="48"/>
          <w:lang w:eastAsia="ru-RU"/>
        </w:rPr>
        <w:t xml:space="preserve"> </w:t>
      </w:r>
      <w:r w:rsidR="00B35BCD">
        <w:rPr>
          <w:rFonts w:ascii="Times New Roman" w:eastAsia="Times New Roman" w:hAnsi="Times New Roman" w:cs="Times New Roman"/>
          <w:b/>
          <w:bCs/>
          <w:sz w:val="48"/>
          <w:szCs w:val="48"/>
          <w:lang w:eastAsia="ru-RU"/>
        </w:rPr>
        <w:t>февраля</w:t>
      </w:r>
      <w:r w:rsidRPr="00BB3EA6">
        <w:rPr>
          <w:rFonts w:ascii="Times New Roman" w:eastAsia="Times New Roman" w:hAnsi="Times New Roman" w:cs="Times New Roman"/>
          <w:b/>
          <w:bCs/>
          <w:sz w:val="48"/>
          <w:szCs w:val="48"/>
          <w:lang w:eastAsia="ru-RU"/>
        </w:rPr>
        <w:t xml:space="preserve"> </w:t>
      </w:r>
      <w:r w:rsidR="005B3467">
        <w:rPr>
          <w:rFonts w:ascii="Times New Roman" w:eastAsia="Times New Roman" w:hAnsi="Times New Roman" w:cs="Times New Roman"/>
          <w:b/>
          <w:bCs/>
          <w:sz w:val="48"/>
          <w:szCs w:val="48"/>
          <w:lang w:eastAsia="ru-RU"/>
        </w:rPr>
        <w:t>2023 г.</w:t>
      </w:r>
      <w:bookmarkStart w:id="0" w:name="_GoBack"/>
      <w:bookmarkEnd w:id="0"/>
    </w:p>
    <w:p w:rsidR="004B4C2F" w:rsidRDefault="004B4C2F" w:rsidP="004B4C2F">
      <w:pPr>
        <w:shd w:val="clear" w:color="auto" w:fill="FFFFFF"/>
        <w:spacing w:before="100" w:beforeAutospacing="1" w:after="100" w:afterAutospacing="1" w:line="240" w:lineRule="auto"/>
        <w:jc w:val="center"/>
        <w:outlineLvl w:val="0"/>
        <w:rPr>
          <w:rFonts w:ascii="inherit" w:eastAsia="Times New Roman" w:hAnsi="inherit" w:cs="Segoe UI"/>
          <w:b/>
          <w:bCs/>
          <w:kern w:val="36"/>
          <w:sz w:val="48"/>
          <w:szCs w:val="48"/>
          <w:lang w:eastAsia="ru-RU"/>
        </w:rPr>
      </w:pPr>
      <w:r w:rsidRPr="00C155C0">
        <w:rPr>
          <w:rFonts w:ascii="inherit" w:eastAsia="Times New Roman" w:hAnsi="inherit" w:cs="Segoe UI"/>
          <w:b/>
          <w:bCs/>
          <w:kern w:val="36"/>
          <w:sz w:val="48"/>
          <w:szCs w:val="48"/>
          <w:lang w:eastAsia="ru-RU"/>
        </w:rPr>
        <w:t>Един</w:t>
      </w:r>
      <w:r>
        <w:rPr>
          <w:rFonts w:ascii="inherit" w:eastAsia="Times New Roman" w:hAnsi="inherit" w:cs="Segoe UI"/>
          <w:b/>
          <w:bCs/>
          <w:kern w:val="36"/>
          <w:sz w:val="48"/>
          <w:szCs w:val="48"/>
          <w:lang w:eastAsia="ru-RU"/>
        </w:rPr>
        <w:t>ый</w:t>
      </w:r>
      <w:r w:rsidRPr="00C155C0">
        <w:rPr>
          <w:rFonts w:ascii="inherit" w:eastAsia="Times New Roman" w:hAnsi="inherit" w:cs="Segoe UI"/>
          <w:b/>
          <w:bCs/>
          <w:kern w:val="36"/>
          <w:sz w:val="48"/>
          <w:szCs w:val="48"/>
          <w:lang w:eastAsia="ru-RU"/>
        </w:rPr>
        <w:t xml:space="preserve"> д</w:t>
      </w:r>
      <w:r>
        <w:rPr>
          <w:rFonts w:ascii="inherit" w:eastAsia="Times New Roman" w:hAnsi="inherit" w:cs="Segoe UI"/>
          <w:b/>
          <w:bCs/>
          <w:kern w:val="36"/>
          <w:sz w:val="48"/>
          <w:szCs w:val="48"/>
          <w:lang w:eastAsia="ru-RU"/>
        </w:rPr>
        <w:t>ень</w:t>
      </w:r>
      <w:r w:rsidRPr="00C155C0">
        <w:rPr>
          <w:rFonts w:ascii="inherit" w:eastAsia="Times New Roman" w:hAnsi="inherit" w:cs="Segoe UI"/>
          <w:b/>
          <w:bCs/>
          <w:kern w:val="36"/>
          <w:sz w:val="48"/>
          <w:szCs w:val="48"/>
          <w:lang w:eastAsia="ru-RU"/>
        </w:rPr>
        <w:t xml:space="preserve"> безопасности дорожного движения</w:t>
      </w:r>
    </w:p>
    <w:p w:rsidR="00C155C0" w:rsidRDefault="00C155C0" w:rsidP="00B35BCD">
      <w:pPr>
        <w:shd w:val="clear" w:color="auto" w:fill="FFFFFF"/>
        <w:spacing w:before="100" w:beforeAutospacing="1" w:after="100" w:afterAutospacing="1" w:line="240" w:lineRule="auto"/>
        <w:jc w:val="center"/>
        <w:outlineLvl w:val="0"/>
        <w:rPr>
          <w:rFonts w:ascii="inherit" w:eastAsia="Times New Roman" w:hAnsi="inherit" w:cs="Segoe UI"/>
          <w:b/>
          <w:bCs/>
          <w:kern w:val="36"/>
          <w:sz w:val="48"/>
          <w:szCs w:val="48"/>
          <w:u w:val="single"/>
          <w:lang w:eastAsia="ru-RU"/>
        </w:rPr>
      </w:pPr>
      <w:r w:rsidRPr="00BB3EA6">
        <w:rPr>
          <w:rFonts w:ascii="inherit" w:eastAsia="Times New Roman" w:hAnsi="inherit" w:cs="Segoe UI"/>
          <w:b/>
          <w:bCs/>
          <w:kern w:val="36"/>
          <w:sz w:val="48"/>
          <w:szCs w:val="48"/>
          <w:u w:val="single"/>
          <w:lang w:eastAsia="ru-RU"/>
        </w:rPr>
        <w:t>«</w:t>
      </w:r>
      <w:r w:rsidR="0099311A">
        <w:rPr>
          <w:rFonts w:ascii="inherit" w:eastAsia="Times New Roman" w:hAnsi="inherit" w:cs="Segoe UI"/>
          <w:b/>
          <w:bCs/>
          <w:kern w:val="36"/>
          <w:sz w:val="48"/>
          <w:szCs w:val="48"/>
          <w:u w:val="single"/>
          <w:lang w:eastAsia="ru-RU"/>
        </w:rPr>
        <w:t>От совести не скрыться</w:t>
      </w:r>
      <w:r w:rsidR="00B35BCD">
        <w:rPr>
          <w:rFonts w:ascii="inherit" w:eastAsia="Times New Roman" w:hAnsi="inherit" w:cs="Segoe UI"/>
          <w:b/>
          <w:bCs/>
          <w:kern w:val="36"/>
          <w:sz w:val="48"/>
          <w:szCs w:val="48"/>
          <w:u w:val="single"/>
          <w:lang w:eastAsia="ru-RU"/>
        </w:rPr>
        <w:t>!</w:t>
      </w:r>
      <w:r w:rsidRPr="00BB3EA6">
        <w:rPr>
          <w:rFonts w:ascii="inherit" w:eastAsia="Times New Roman" w:hAnsi="inherit" w:cs="Segoe UI"/>
          <w:b/>
          <w:bCs/>
          <w:kern w:val="36"/>
          <w:sz w:val="48"/>
          <w:szCs w:val="48"/>
          <w:u w:val="single"/>
          <w:lang w:eastAsia="ru-RU"/>
        </w:rPr>
        <w:t>»</w:t>
      </w:r>
    </w:p>
    <w:p w:rsidR="00B35BCD" w:rsidRDefault="00B35BCD" w:rsidP="00B35BCD">
      <w:pPr>
        <w:pStyle w:val="a4"/>
        <w:shd w:val="clear" w:color="auto" w:fill="FFFFFF"/>
        <w:spacing w:before="0" w:beforeAutospacing="0" w:after="150" w:afterAutospacing="0"/>
        <w:jc w:val="both"/>
        <w:rPr>
          <w:color w:val="1A1A1A"/>
          <w:spacing w:val="1"/>
          <w:sz w:val="30"/>
          <w:szCs w:val="30"/>
        </w:rPr>
      </w:pPr>
    </w:p>
    <w:p w:rsidR="00B35BCD" w:rsidRDefault="00B35BCD" w:rsidP="00B35BCD">
      <w:pPr>
        <w:shd w:val="clear" w:color="auto" w:fill="FFFFFF"/>
        <w:spacing w:after="75" w:line="240" w:lineRule="auto"/>
        <w:jc w:val="both"/>
        <w:rPr>
          <w:rFonts w:ascii="Arial" w:eastAsia="Times New Roman" w:hAnsi="Arial" w:cs="Arial"/>
          <w:b/>
          <w:bCs/>
          <w:color w:val="000000"/>
          <w:sz w:val="23"/>
          <w:szCs w:val="23"/>
          <w:lang w:eastAsia="ru-RU"/>
        </w:rPr>
      </w:pPr>
      <w:r>
        <w:rPr>
          <w:rFonts w:ascii="Arial" w:eastAsia="Times New Roman" w:hAnsi="Arial" w:cs="Arial"/>
          <w:b/>
          <w:bCs/>
          <w:noProof/>
          <w:color w:val="1E73BE"/>
          <w:sz w:val="23"/>
          <w:szCs w:val="23"/>
          <w:lang w:eastAsia="ru-RU"/>
        </w:rPr>
        <w:drawing>
          <wp:inline distT="0" distB="0" distL="0" distR="0" wp14:anchorId="712E21B0" wp14:editId="11CF4098">
            <wp:extent cx="5894962" cy="3986690"/>
            <wp:effectExtent l="0" t="0" r="0" b="0"/>
            <wp:docPr id="3" name="Рисунок 3" descr="Единый день безопасности дорожного движения">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диный день безопасности дорожного движения">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3987375"/>
                    </a:xfrm>
                    <a:prstGeom prst="rect">
                      <a:avLst/>
                    </a:prstGeom>
                    <a:noFill/>
                    <a:ln>
                      <a:noFill/>
                    </a:ln>
                  </pic:spPr>
                </pic:pic>
              </a:graphicData>
            </a:graphic>
          </wp:inline>
        </w:drawing>
      </w:r>
    </w:p>
    <w:p w:rsidR="00B35BCD" w:rsidRDefault="00B35BCD" w:rsidP="00B35BCD">
      <w:pPr>
        <w:shd w:val="clear" w:color="auto" w:fill="FFFFFF"/>
        <w:spacing w:after="75" w:line="240" w:lineRule="auto"/>
        <w:jc w:val="both"/>
        <w:rPr>
          <w:rFonts w:ascii="Arial" w:eastAsia="Times New Roman" w:hAnsi="Arial" w:cs="Arial"/>
          <w:b/>
          <w:bCs/>
          <w:color w:val="000000"/>
          <w:sz w:val="23"/>
          <w:szCs w:val="23"/>
          <w:lang w:eastAsia="ru-RU"/>
        </w:rPr>
      </w:pPr>
    </w:p>
    <w:p w:rsidR="00B35BCD" w:rsidRDefault="00B35BCD" w:rsidP="005B3467">
      <w:pPr>
        <w:shd w:val="clear" w:color="auto" w:fill="FFFFFF"/>
        <w:spacing w:after="75" w:line="240" w:lineRule="auto"/>
        <w:jc w:val="both"/>
        <w:rPr>
          <w:rFonts w:ascii="Times New Roman" w:eastAsia="Times New Roman" w:hAnsi="Times New Roman" w:cs="Times New Roman"/>
          <w:b/>
          <w:bCs/>
          <w:color w:val="000000"/>
          <w:sz w:val="30"/>
          <w:szCs w:val="30"/>
          <w:lang w:eastAsia="ru-RU"/>
        </w:rPr>
      </w:pPr>
      <w:r w:rsidRPr="001B2D2C">
        <w:rPr>
          <w:rFonts w:ascii="Times New Roman" w:eastAsia="Times New Roman" w:hAnsi="Times New Roman" w:cs="Times New Roman"/>
          <w:b/>
          <w:bCs/>
          <w:color w:val="000000"/>
          <w:sz w:val="30"/>
          <w:szCs w:val="30"/>
          <w:lang w:eastAsia="ru-RU"/>
        </w:rPr>
        <w:t>Единый день безопасности дорожного движения под девизом «</w:t>
      </w:r>
      <w:r w:rsidR="0099311A">
        <w:rPr>
          <w:rFonts w:ascii="Times New Roman" w:eastAsia="Times New Roman" w:hAnsi="Times New Roman" w:cs="Times New Roman"/>
          <w:b/>
          <w:bCs/>
          <w:color w:val="000000"/>
          <w:sz w:val="30"/>
          <w:szCs w:val="30"/>
          <w:lang w:eastAsia="ru-RU"/>
        </w:rPr>
        <w:t>От совести не скрыться!</w:t>
      </w:r>
      <w:r w:rsidRPr="001B2D2C">
        <w:rPr>
          <w:rFonts w:ascii="Times New Roman" w:eastAsia="Times New Roman" w:hAnsi="Times New Roman" w:cs="Times New Roman"/>
          <w:b/>
          <w:bCs/>
          <w:color w:val="000000"/>
          <w:sz w:val="30"/>
          <w:szCs w:val="30"/>
          <w:lang w:eastAsia="ru-RU"/>
        </w:rPr>
        <w:t xml:space="preserve">» </w:t>
      </w:r>
      <w:r>
        <w:rPr>
          <w:rFonts w:ascii="Times New Roman" w:eastAsia="Times New Roman" w:hAnsi="Times New Roman" w:cs="Times New Roman"/>
          <w:b/>
          <w:bCs/>
          <w:color w:val="000000"/>
          <w:sz w:val="30"/>
          <w:szCs w:val="30"/>
          <w:lang w:eastAsia="ru-RU"/>
        </w:rPr>
        <w:t xml:space="preserve"> </w:t>
      </w:r>
      <w:r w:rsidRPr="001B2D2C">
        <w:rPr>
          <w:rFonts w:ascii="Times New Roman" w:eastAsia="Times New Roman" w:hAnsi="Times New Roman" w:cs="Times New Roman"/>
          <w:b/>
          <w:bCs/>
          <w:color w:val="000000"/>
          <w:sz w:val="30"/>
          <w:szCs w:val="30"/>
          <w:lang w:eastAsia="ru-RU"/>
        </w:rPr>
        <w:t>посвящен профилактике ДТП, участники которых оставляют место происшествия.</w:t>
      </w:r>
    </w:p>
    <w:p w:rsidR="00B35BCD" w:rsidRPr="001B2D2C" w:rsidRDefault="00B35BCD" w:rsidP="005B3467">
      <w:pPr>
        <w:pStyle w:val="a4"/>
        <w:shd w:val="clear" w:color="auto" w:fill="FFFFFF"/>
        <w:spacing w:before="0" w:beforeAutospacing="0" w:after="150" w:afterAutospacing="0"/>
        <w:jc w:val="both"/>
        <w:rPr>
          <w:color w:val="1A1A1A"/>
          <w:spacing w:val="1"/>
          <w:sz w:val="30"/>
          <w:szCs w:val="30"/>
        </w:rPr>
      </w:pPr>
      <w:r w:rsidRPr="001B2D2C">
        <w:rPr>
          <w:color w:val="1A1A1A"/>
          <w:spacing w:val="1"/>
          <w:sz w:val="30"/>
          <w:szCs w:val="30"/>
        </w:rPr>
        <w:t>Основными причинами таких ДТП является управление транспортным средством водителями в состоянии алкогольного опьянения либо не имеющими права управления. Как правило, ДТП данного рода происходят в темное время суток на неосвещенных участках автодорог и связаны с наездами на пешеходов. </w:t>
      </w:r>
    </w:p>
    <w:p w:rsidR="0099311A" w:rsidRPr="009367B3" w:rsidRDefault="0099311A" w:rsidP="005B3467">
      <w:pPr>
        <w:shd w:val="clear" w:color="auto" w:fill="FFFFFF"/>
        <w:spacing w:after="75" w:line="240" w:lineRule="auto"/>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Порой водители, виновные в совершении ДТП, по тем или иным причинам в надежде остаться безнаказанными, уезжают с места ДТП. Некоторые это делают по своей же невнимательности, не заметив, что где-то «царапнули» чужой автомобиль, другие же, наоборот, осознавая свои противоправные действия, пытаются скрыться.</w:t>
      </w:r>
    </w:p>
    <w:p w:rsidR="0099311A" w:rsidRPr="009367B3" w:rsidRDefault="0099311A" w:rsidP="005B3467">
      <w:pPr>
        <w:shd w:val="clear" w:color="auto" w:fill="FFFFFF"/>
        <w:spacing w:after="75" w:line="240" w:lineRule="auto"/>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lastRenderedPageBreak/>
        <w:t>В отношении лиц, покинувших место ДТП, применяется как административная, так и уголовная ответственность. Так, согласно </w:t>
      </w:r>
      <w:r w:rsidRPr="005B3467">
        <w:rPr>
          <w:rFonts w:ascii="Times New Roman" w:eastAsia="Times New Roman" w:hAnsi="Times New Roman" w:cs="Times New Roman"/>
          <w:b/>
          <w:bCs/>
          <w:color w:val="000000"/>
          <w:sz w:val="30"/>
          <w:szCs w:val="30"/>
          <w:lang w:eastAsia="ru-RU"/>
        </w:rPr>
        <w:t>ч.2 ст.18.16 КоАП Республики Беларусь,</w:t>
      </w:r>
      <w:r w:rsidRPr="009367B3">
        <w:rPr>
          <w:rFonts w:ascii="Times New Roman" w:eastAsia="Times New Roman" w:hAnsi="Times New Roman" w:cs="Times New Roman"/>
          <w:color w:val="000000"/>
          <w:sz w:val="30"/>
          <w:szCs w:val="30"/>
          <w:lang w:eastAsia="ru-RU"/>
        </w:rPr>
        <w:t> за оставление водителем места ДТП, участником которого он является, в случаях, когда это запрещено законодательными актами, предусмотрен штраф в размере от </w:t>
      </w:r>
      <w:r w:rsidRPr="005B3467">
        <w:rPr>
          <w:rFonts w:ascii="Times New Roman" w:eastAsia="Times New Roman" w:hAnsi="Times New Roman" w:cs="Times New Roman"/>
          <w:b/>
          <w:bCs/>
          <w:color w:val="000000"/>
          <w:sz w:val="30"/>
          <w:szCs w:val="30"/>
          <w:lang w:eastAsia="ru-RU"/>
        </w:rPr>
        <w:t>5 до 25 базовых величин</w:t>
      </w:r>
      <w:r w:rsidRPr="009367B3">
        <w:rPr>
          <w:rFonts w:ascii="Times New Roman" w:eastAsia="Times New Roman" w:hAnsi="Times New Roman" w:cs="Times New Roman"/>
          <w:color w:val="000000"/>
          <w:sz w:val="30"/>
          <w:szCs w:val="30"/>
          <w:lang w:eastAsia="ru-RU"/>
        </w:rPr>
        <w:t> или </w:t>
      </w:r>
      <w:r w:rsidRPr="005B3467">
        <w:rPr>
          <w:rFonts w:ascii="Times New Roman" w:eastAsia="Times New Roman" w:hAnsi="Times New Roman" w:cs="Times New Roman"/>
          <w:b/>
          <w:bCs/>
          <w:color w:val="000000"/>
          <w:sz w:val="30"/>
          <w:szCs w:val="30"/>
          <w:lang w:eastAsia="ru-RU"/>
        </w:rPr>
        <w:t>лишение права </w:t>
      </w:r>
      <w:r w:rsidRPr="009367B3">
        <w:rPr>
          <w:rFonts w:ascii="Times New Roman" w:eastAsia="Times New Roman" w:hAnsi="Times New Roman" w:cs="Times New Roman"/>
          <w:color w:val="000000"/>
          <w:sz w:val="30"/>
          <w:szCs w:val="30"/>
          <w:lang w:eastAsia="ru-RU"/>
        </w:rPr>
        <w:t>управления транспортными средствами </w:t>
      </w:r>
      <w:r w:rsidRPr="005B3467">
        <w:rPr>
          <w:rFonts w:ascii="Times New Roman" w:eastAsia="Times New Roman" w:hAnsi="Times New Roman" w:cs="Times New Roman"/>
          <w:b/>
          <w:bCs/>
          <w:color w:val="000000"/>
          <w:sz w:val="30"/>
          <w:szCs w:val="30"/>
          <w:lang w:eastAsia="ru-RU"/>
        </w:rPr>
        <w:t>сроком до двух лет.</w:t>
      </w:r>
      <w:r w:rsidRPr="009367B3">
        <w:rPr>
          <w:rFonts w:ascii="Times New Roman" w:eastAsia="Times New Roman" w:hAnsi="Times New Roman" w:cs="Times New Roman"/>
          <w:color w:val="000000"/>
          <w:sz w:val="30"/>
          <w:szCs w:val="30"/>
          <w:lang w:eastAsia="ru-RU"/>
        </w:rPr>
        <w:t> Если же водитель заведомо оставил потерпевшего в опасном для жизни или здоровья состоянии, он понесет уголовную ответственность. Мерой наказания за такое деяние является арест или лишение свободы на срок до трех лет со штрафом.</w:t>
      </w:r>
    </w:p>
    <w:p w:rsidR="0099311A" w:rsidRPr="009367B3" w:rsidRDefault="0099311A" w:rsidP="005B3467">
      <w:pPr>
        <w:shd w:val="clear" w:color="auto" w:fill="FFFFFF"/>
        <w:spacing w:after="75" w:line="240" w:lineRule="auto"/>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Стоит отметить, что законодательством предусмотрена альтернатива оформлению ДТП с инспекторами ГАИ, — самостоятельное оформление </w:t>
      </w:r>
      <w:proofErr w:type="spellStart"/>
      <w:r w:rsidRPr="005B3467">
        <w:rPr>
          <w:rFonts w:ascii="Times New Roman" w:eastAsia="Times New Roman" w:hAnsi="Times New Roman" w:cs="Times New Roman"/>
          <w:b/>
          <w:bCs/>
          <w:color w:val="000000"/>
          <w:sz w:val="30"/>
          <w:szCs w:val="30"/>
          <w:lang w:eastAsia="ru-RU"/>
        </w:rPr>
        <w:t>европротокола</w:t>
      </w:r>
      <w:proofErr w:type="spellEnd"/>
      <w:r w:rsidRPr="009367B3">
        <w:rPr>
          <w:rFonts w:ascii="Times New Roman" w:eastAsia="Times New Roman" w:hAnsi="Times New Roman" w:cs="Times New Roman"/>
          <w:color w:val="000000"/>
          <w:sz w:val="30"/>
          <w:szCs w:val="30"/>
          <w:lang w:eastAsia="ru-RU"/>
        </w:rPr>
        <w:t> участниками ДТП.  Для того</w:t>
      </w:r>
      <w:proofErr w:type="gramStart"/>
      <w:r w:rsidRPr="009367B3">
        <w:rPr>
          <w:rFonts w:ascii="Times New Roman" w:eastAsia="Times New Roman" w:hAnsi="Times New Roman" w:cs="Times New Roman"/>
          <w:color w:val="000000"/>
          <w:sz w:val="30"/>
          <w:szCs w:val="30"/>
          <w:lang w:eastAsia="ru-RU"/>
        </w:rPr>
        <w:t>,</w:t>
      </w:r>
      <w:proofErr w:type="gramEnd"/>
      <w:r w:rsidRPr="009367B3">
        <w:rPr>
          <w:rFonts w:ascii="Times New Roman" w:eastAsia="Times New Roman" w:hAnsi="Times New Roman" w:cs="Times New Roman"/>
          <w:color w:val="000000"/>
          <w:sz w:val="30"/>
          <w:szCs w:val="30"/>
          <w:lang w:eastAsia="ru-RU"/>
        </w:rPr>
        <w:t xml:space="preserve"> чтобы оформить ДТП без участия ГАИ, необходимо соблюсти определенные условия:</w:t>
      </w:r>
    </w:p>
    <w:p w:rsidR="0099311A" w:rsidRPr="009367B3" w:rsidRDefault="0099311A" w:rsidP="005B3467">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в результате ДТП вред причинен только транспортным средствам, участвовавшим в ДТП;</w:t>
      </w:r>
    </w:p>
    <w:p w:rsidR="0099311A" w:rsidRPr="009367B3" w:rsidRDefault="0099311A" w:rsidP="005B3467">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ДТП произошло с участием двух транспортных средств, в том числе в случае остановки, вынужденной остановки, стоянки одного из них;</w:t>
      </w:r>
    </w:p>
    <w:p w:rsidR="0099311A" w:rsidRPr="009367B3" w:rsidRDefault="0099311A" w:rsidP="005B3467">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лица, управлявшие транспортными средствами, имеют право на управление транспортным средством соответствующей категории;</w:t>
      </w:r>
    </w:p>
    <w:p w:rsidR="0099311A" w:rsidRPr="009367B3" w:rsidRDefault="0099311A" w:rsidP="005B3467">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в отношении транспортных средств имеются действующие договоры обязательного страхования гражданской ответственности их владельцев;</w:t>
      </w:r>
    </w:p>
    <w:p w:rsidR="0099311A" w:rsidRPr="009367B3" w:rsidRDefault="0099311A" w:rsidP="005B3467">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обстоятельства причинения вреда в связи с повреждением транспортного средства в результате дорожно-транспортного происшествия, характер и перечень видимых повреждений транспортных средств не вызывают разногласий у водителей транспортных средств, участвовавших в дорожно-транспортном происшествии, и зафиксированы в извещении о ДТП, бланк которого заполнен этими водителями транспортных средств;</w:t>
      </w:r>
    </w:p>
    <w:p w:rsidR="0099311A" w:rsidRPr="009367B3" w:rsidRDefault="0099311A" w:rsidP="005B3467">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водители транспортных средств, участвовавших в ДТП, не предъявляют претензий к состоянию друг друга (данные лица не находятся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в результате дорожно-транспортного происшествия не причинен вред жизни или здоровью);</w:t>
      </w:r>
    </w:p>
    <w:p w:rsidR="0099311A" w:rsidRPr="009367B3" w:rsidRDefault="0099311A" w:rsidP="005B3467">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вред, причиненный каждому транспортному средству, участвовавшему в ДТП, оценивается водителями данных транспортных сре</w:t>
      </w:r>
      <w:proofErr w:type="gramStart"/>
      <w:r w:rsidRPr="009367B3">
        <w:rPr>
          <w:rFonts w:ascii="Times New Roman" w:eastAsia="Times New Roman" w:hAnsi="Times New Roman" w:cs="Times New Roman"/>
          <w:color w:val="000000"/>
          <w:sz w:val="30"/>
          <w:szCs w:val="30"/>
          <w:lang w:eastAsia="ru-RU"/>
        </w:rPr>
        <w:t>дств в р</w:t>
      </w:r>
      <w:proofErr w:type="gramEnd"/>
      <w:r w:rsidRPr="009367B3">
        <w:rPr>
          <w:rFonts w:ascii="Times New Roman" w:eastAsia="Times New Roman" w:hAnsi="Times New Roman" w:cs="Times New Roman"/>
          <w:color w:val="000000"/>
          <w:sz w:val="30"/>
          <w:szCs w:val="30"/>
          <w:lang w:eastAsia="ru-RU"/>
        </w:rPr>
        <w:t>азмере до 800 евро по установленному Национальным банком официальному курсу белорусского рубля по отношению к евро.</w:t>
      </w:r>
    </w:p>
    <w:p w:rsidR="0099311A" w:rsidRPr="009367B3" w:rsidRDefault="0099311A" w:rsidP="005B3467">
      <w:pPr>
        <w:shd w:val="clear" w:color="auto" w:fill="FFFFFF"/>
        <w:spacing w:after="75" w:line="240" w:lineRule="auto"/>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lastRenderedPageBreak/>
        <w:t xml:space="preserve">В случае возникновения вопросов, водитель может обратиться в круглосуточный </w:t>
      </w:r>
      <w:proofErr w:type="spellStart"/>
      <w:r w:rsidRPr="009367B3">
        <w:rPr>
          <w:rFonts w:ascii="Times New Roman" w:eastAsia="Times New Roman" w:hAnsi="Times New Roman" w:cs="Times New Roman"/>
          <w:color w:val="000000"/>
          <w:sz w:val="30"/>
          <w:szCs w:val="30"/>
          <w:lang w:eastAsia="ru-RU"/>
        </w:rPr>
        <w:t>колл</w:t>
      </w:r>
      <w:proofErr w:type="spellEnd"/>
      <w:r w:rsidRPr="009367B3">
        <w:rPr>
          <w:rFonts w:ascii="Times New Roman" w:eastAsia="Times New Roman" w:hAnsi="Times New Roman" w:cs="Times New Roman"/>
          <w:color w:val="000000"/>
          <w:sz w:val="30"/>
          <w:szCs w:val="30"/>
          <w:lang w:eastAsia="ru-RU"/>
        </w:rPr>
        <w:t>-центр по </w:t>
      </w:r>
      <w:r w:rsidRPr="005B3467">
        <w:rPr>
          <w:rFonts w:ascii="Times New Roman" w:eastAsia="Times New Roman" w:hAnsi="Times New Roman" w:cs="Times New Roman"/>
          <w:b/>
          <w:bCs/>
          <w:color w:val="000000"/>
          <w:sz w:val="30"/>
          <w:szCs w:val="30"/>
          <w:lang w:eastAsia="ru-RU"/>
        </w:rPr>
        <w:t>тел.140,</w:t>
      </w:r>
      <w:r w:rsidRPr="009367B3">
        <w:rPr>
          <w:rFonts w:ascii="Times New Roman" w:eastAsia="Times New Roman" w:hAnsi="Times New Roman" w:cs="Times New Roman"/>
          <w:color w:val="000000"/>
          <w:sz w:val="30"/>
          <w:szCs w:val="30"/>
          <w:lang w:eastAsia="ru-RU"/>
        </w:rPr>
        <w:t> специалисты которого осуществляют консультации граждан по вопросу с оформлением ДТП без вызова ГАИ.</w:t>
      </w:r>
    </w:p>
    <w:p w:rsidR="0099311A" w:rsidRPr="009367B3" w:rsidRDefault="0099311A" w:rsidP="005B3467">
      <w:pPr>
        <w:shd w:val="clear" w:color="auto" w:fill="FFFFFF"/>
        <w:spacing w:after="75" w:line="240" w:lineRule="auto"/>
        <w:jc w:val="both"/>
        <w:rPr>
          <w:rFonts w:ascii="Times New Roman" w:eastAsia="Times New Roman" w:hAnsi="Times New Roman" w:cs="Times New Roman"/>
          <w:color w:val="000000"/>
          <w:sz w:val="30"/>
          <w:szCs w:val="30"/>
          <w:lang w:eastAsia="ru-RU"/>
        </w:rPr>
      </w:pPr>
      <w:r w:rsidRPr="009367B3">
        <w:rPr>
          <w:rFonts w:ascii="Times New Roman" w:eastAsia="Times New Roman" w:hAnsi="Times New Roman" w:cs="Times New Roman"/>
          <w:color w:val="000000"/>
          <w:sz w:val="30"/>
          <w:szCs w:val="30"/>
          <w:lang w:eastAsia="ru-RU"/>
        </w:rPr>
        <w:t>Не являются исключением и случаи, когда водитель, после совершения ДТП покидает место происшествия, а затем еще и употребляет алкогольные напитки. В таком случае к нему будет применена </w:t>
      </w:r>
      <w:r w:rsidRPr="005B3467">
        <w:rPr>
          <w:rFonts w:ascii="Times New Roman" w:eastAsia="Times New Roman" w:hAnsi="Times New Roman" w:cs="Times New Roman"/>
          <w:b/>
          <w:bCs/>
          <w:color w:val="000000"/>
          <w:sz w:val="30"/>
          <w:szCs w:val="30"/>
          <w:lang w:eastAsia="ru-RU"/>
        </w:rPr>
        <w:t>ч.4 ст.18.15 КоАП</w:t>
      </w:r>
      <w:r w:rsidRPr="009367B3">
        <w:rPr>
          <w:rFonts w:ascii="Times New Roman" w:eastAsia="Times New Roman" w:hAnsi="Times New Roman" w:cs="Times New Roman"/>
          <w:color w:val="000000"/>
          <w:sz w:val="30"/>
          <w:szCs w:val="30"/>
          <w:lang w:eastAsia="ru-RU"/>
        </w:rPr>
        <w:t xml:space="preserve"> Республики Беларусь. </w:t>
      </w:r>
      <w:proofErr w:type="gramStart"/>
      <w:r w:rsidRPr="009367B3">
        <w:rPr>
          <w:rFonts w:ascii="Times New Roman" w:eastAsia="Times New Roman" w:hAnsi="Times New Roman" w:cs="Times New Roman"/>
          <w:color w:val="000000"/>
          <w:sz w:val="30"/>
          <w:szCs w:val="30"/>
          <w:lang w:eastAsia="ru-RU"/>
        </w:rPr>
        <w:t>Так, в случае употребления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 влечет наложение </w:t>
      </w:r>
      <w:r w:rsidRPr="005B3467">
        <w:rPr>
          <w:rFonts w:ascii="Times New Roman" w:eastAsia="Times New Roman" w:hAnsi="Times New Roman" w:cs="Times New Roman"/>
          <w:b/>
          <w:bCs/>
          <w:color w:val="000000"/>
          <w:sz w:val="30"/>
          <w:szCs w:val="30"/>
          <w:lang w:eastAsia="ru-RU"/>
        </w:rPr>
        <w:t>штрафа в размере двухсот</w:t>
      </w:r>
      <w:proofErr w:type="gramEnd"/>
      <w:r w:rsidRPr="005B3467">
        <w:rPr>
          <w:rFonts w:ascii="Times New Roman" w:eastAsia="Times New Roman" w:hAnsi="Times New Roman" w:cs="Times New Roman"/>
          <w:b/>
          <w:bCs/>
          <w:color w:val="000000"/>
          <w:sz w:val="30"/>
          <w:szCs w:val="30"/>
          <w:lang w:eastAsia="ru-RU"/>
        </w:rPr>
        <w:t xml:space="preserve"> базовых величин с лишением права заниматься определенной деятельностью сроком на пять лет.</w:t>
      </w:r>
    </w:p>
    <w:p w:rsidR="00B35BCD" w:rsidRPr="005B3467" w:rsidRDefault="00B35BCD" w:rsidP="005B3467">
      <w:pPr>
        <w:pStyle w:val="a4"/>
        <w:shd w:val="clear" w:color="auto" w:fill="FFFFFF"/>
        <w:spacing w:before="0" w:beforeAutospacing="0" w:after="150" w:afterAutospacing="0"/>
        <w:jc w:val="both"/>
        <w:rPr>
          <w:color w:val="1A1A1A"/>
          <w:spacing w:val="1"/>
          <w:sz w:val="30"/>
          <w:szCs w:val="30"/>
        </w:rPr>
      </w:pPr>
      <w:r w:rsidRPr="005B3467">
        <w:rPr>
          <w:color w:val="1A1A1A"/>
          <w:spacing w:val="1"/>
          <w:sz w:val="30"/>
          <w:szCs w:val="30"/>
        </w:rPr>
        <w:t>  </w:t>
      </w:r>
      <w:proofErr w:type="gramStart"/>
      <w:r w:rsidRPr="005B3467">
        <w:rPr>
          <w:color w:val="1A1A1A"/>
          <w:spacing w:val="1"/>
          <w:sz w:val="30"/>
          <w:szCs w:val="30"/>
        </w:rPr>
        <w:t>Правила дорожного движения также </w:t>
      </w:r>
      <w:r w:rsidRPr="005B3467">
        <w:rPr>
          <w:rStyle w:val="a5"/>
          <w:color w:val="1A1A1A"/>
          <w:spacing w:val="1"/>
          <w:sz w:val="30"/>
          <w:szCs w:val="30"/>
        </w:rPr>
        <w:t>призывают очевидцев ДТП</w:t>
      </w:r>
      <w:r w:rsidRPr="005B3467">
        <w:rPr>
          <w:color w:val="1A1A1A"/>
          <w:spacing w:val="1"/>
          <w:sz w:val="30"/>
          <w:szCs w:val="30"/>
        </w:rPr>
        <w:t> быть неравнодушными, оказать возможною доврачебную помощь пострадавшим, записать данные ТС и других участников, причастных к происшествию, сообщить их прибывшим сотрудникам Госавтоинспекции.</w:t>
      </w:r>
      <w:proofErr w:type="gramEnd"/>
    </w:p>
    <w:p w:rsidR="00B35BCD" w:rsidRPr="005B3467" w:rsidRDefault="00B35BCD" w:rsidP="005B3467">
      <w:pPr>
        <w:shd w:val="clear" w:color="auto" w:fill="FFFFFF"/>
        <w:spacing w:after="75" w:line="240" w:lineRule="auto"/>
        <w:jc w:val="both"/>
        <w:rPr>
          <w:rFonts w:ascii="Times New Roman" w:eastAsia="Times New Roman" w:hAnsi="Times New Roman" w:cs="Times New Roman"/>
          <w:color w:val="000000"/>
          <w:sz w:val="30"/>
          <w:szCs w:val="30"/>
          <w:lang w:eastAsia="ru-RU"/>
        </w:rPr>
      </w:pPr>
      <w:r w:rsidRPr="005B3467">
        <w:rPr>
          <w:rFonts w:ascii="Times New Roman" w:eastAsia="Times New Roman" w:hAnsi="Times New Roman" w:cs="Times New Roman"/>
          <w:color w:val="000000"/>
          <w:sz w:val="30"/>
          <w:szCs w:val="30"/>
          <w:lang w:eastAsia="ru-RU"/>
        </w:rPr>
        <w:t>– Водители, которые желают остаться незамеченными, считают, что их автомобиль не будет разыскан сотрудниками Госавтоинспекции</w:t>
      </w:r>
      <w:r w:rsidR="004650D4" w:rsidRPr="005B3467">
        <w:rPr>
          <w:rFonts w:ascii="Times New Roman" w:eastAsia="Times New Roman" w:hAnsi="Times New Roman" w:cs="Times New Roman"/>
          <w:color w:val="000000"/>
          <w:sz w:val="30"/>
          <w:szCs w:val="30"/>
          <w:lang w:eastAsia="ru-RU"/>
        </w:rPr>
        <w:t xml:space="preserve">. </w:t>
      </w:r>
      <w:r w:rsidRPr="005B3467">
        <w:rPr>
          <w:rFonts w:ascii="Times New Roman" w:eastAsia="Times New Roman" w:hAnsi="Times New Roman" w:cs="Times New Roman"/>
          <w:color w:val="000000"/>
          <w:sz w:val="30"/>
          <w:szCs w:val="30"/>
          <w:lang w:eastAsia="ru-RU"/>
        </w:rPr>
        <w:t xml:space="preserve"> Однако это не так: случаи, когда обстоятельства происшествия не удается установить, единичны. На месте ДТП проводится комплекс специальных мероприятий, направленных на установление данных автомобиля и водителя, обследуется территория, прилегающая к месту аварии, опрашиваются очевидцы. Активно используются средства массовой информации, по которым передаются данные для дальнейшего расследования. И, как правило, спустя некоторое время собранная, зачастую по крохам, информация позволяет выйти на беглеца.</w:t>
      </w:r>
    </w:p>
    <w:p w:rsidR="00B35BCD" w:rsidRPr="005B3467" w:rsidRDefault="00B35BCD" w:rsidP="005B3467">
      <w:pPr>
        <w:shd w:val="clear" w:color="auto" w:fill="FFFFFF"/>
        <w:spacing w:after="75" w:line="240" w:lineRule="auto"/>
        <w:jc w:val="both"/>
        <w:rPr>
          <w:rFonts w:ascii="Times New Roman" w:eastAsia="Times New Roman" w:hAnsi="Times New Roman" w:cs="Times New Roman"/>
          <w:color w:val="000000"/>
          <w:sz w:val="30"/>
          <w:szCs w:val="30"/>
          <w:lang w:eastAsia="ru-RU"/>
        </w:rPr>
      </w:pPr>
      <w:r w:rsidRPr="005B3467">
        <w:rPr>
          <w:rFonts w:ascii="Times New Roman" w:eastAsia="Times New Roman" w:hAnsi="Times New Roman" w:cs="Times New Roman"/>
          <w:color w:val="000000"/>
          <w:sz w:val="30"/>
          <w:szCs w:val="30"/>
          <w:lang w:eastAsia="ru-RU"/>
        </w:rPr>
        <w:t xml:space="preserve">В свою очередь, Правилами дорожного движения предусмотрены исключения, когда можно оставить место ДТП. Так, если есть пострадавшие в результате дорожно-транспортного происшествия и им невозможно оказать необходимую помощь, или отсутствует возможность вызвать скорую либо отправить их в ближайшую больницу, водитель может покинуть место аварии для спасения жизни потерпевшего, предварительно зафиксировав в присутствии очевидцев </w:t>
      </w:r>
      <w:r w:rsidRPr="005B3467">
        <w:rPr>
          <w:rFonts w:ascii="Times New Roman" w:eastAsia="Times New Roman" w:hAnsi="Times New Roman" w:cs="Times New Roman"/>
          <w:color w:val="000000"/>
          <w:sz w:val="30"/>
          <w:szCs w:val="30"/>
          <w:lang w:eastAsia="ru-RU"/>
        </w:rPr>
        <w:lastRenderedPageBreak/>
        <w:t>положение своего автомобиля, следы и предметы, относящиеся к дорожно-транспортному происшествию.</w:t>
      </w:r>
    </w:p>
    <w:p w:rsidR="00B35BCD" w:rsidRPr="005B3467" w:rsidRDefault="00B35BCD" w:rsidP="005B3467">
      <w:pPr>
        <w:pStyle w:val="a4"/>
        <w:shd w:val="clear" w:color="auto" w:fill="FFFFFF"/>
        <w:spacing w:before="0" w:beforeAutospacing="0" w:after="150" w:afterAutospacing="0"/>
        <w:jc w:val="both"/>
        <w:rPr>
          <w:color w:val="1A1A1A"/>
          <w:spacing w:val="1"/>
          <w:sz w:val="30"/>
          <w:szCs w:val="30"/>
        </w:rPr>
      </w:pPr>
    </w:p>
    <w:p w:rsidR="00B35BCD" w:rsidRPr="00B35BCD" w:rsidRDefault="00B35BCD" w:rsidP="005B3467">
      <w:pPr>
        <w:pStyle w:val="a4"/>
        <w:shd w:val="clear" w:color="auto" w:fill="FFFFFF"/>
        <w:spacing w:before="0" w:beforeAutospacing="0" w:after="150" w:afterAutospacing="0"/>
        <w:jc w:val="both"/>
        <w:rPr>
          <w:color w:val="1A1A1A"/>
          <w:spacing w:val="1"/>
          <w:sz w:val="30"/>
          <w:szCs w:val="30"/>
        </w:rPr>
      </w:pPr>
    </w:p>
    <w:p w:rsidR="00B35BCD" w:rsidRPr="001B2D2C" w:rsidRDefault="00B35BCD" w:rsidP="00B35BCD">
      <w:pPr>
        <w:pStyle w:val="a4"/>
        <w:shd w:val="clear" w:color="auto" w:fill="FFFFFF"/>
        <w:spacing w:before="0" w:beforeAutospacing="0" w:after="150" w:afterAutospacing="0"/>
        <w:jc w:val="both"/>
        <w:rPr>
          <w:color w:val="1A1A1A"/>
          <w:spacing w:val="1"/>
          <w:sz w:val="30"/>
          <w:szCs w:val="30"/>
        </w:rPr>
      </w:pPr>
    </w:p>
    <w:p w:rsidR="00B35BCD" w:rsidRPr="001B2D2C" w:rsidRDefault="00B35BCD" w:rsidP="00B35BCD">
      <w:pPr>
        <w:shd w:val="clear" w:color="auto" w:fill="FFFFFF"/>
        <w:spacing w:after="75" w:line="240" w:lineRule="auto"/>
        <w:jc w:val="both"/>
        <w:rPr>
          <w:rFonts w:ascii="Times New Roman" w:eastAsia="Times New Roman" w:hAnsi="Times New Roman" w:cs="Times New Roman"/>
          <w:color w:val="000000"/>
          <w:sz w:val="30"/>
          <w:szCs w:val="30"/>
          <w:lang w:eastAsia="ru-RU"/>
        </w:rPr>
      </w:pPr>
    </w:p>
    <w:p w:rsidR="00B35BCD" w:rsidRPr="00BB3EA6" w:rsidRDefault="00B35BCD" w:rsidP="00B35BCD">
      <w:pPr>
        <w:shd w:val="clear" w:color="auto" w:fill="FFFFFF"/>
        <w:spacing w:before="100" w:beforeAutospacing="1" w:after="100" w:afterAutospacing="1" w:line="240" w:lineRule="auto"/>
        <w:jc w:val="center"/>
        <w:outlineLvl w:val="0"/>
        <w:rPr>
          <w:rFonts w:ascii="inherit" w:eastAsia="Times New Roman" w:hAnsi="inherit" w:cs="Segoe UI"/>
          <w:b/>
          <w:bCs/>
          <w:kern w:val="36"/>
          <w:sz w:val="48"/>
          <w:szCs w:val="48"/>
          <w:u w:val="single"/>
          <w:lang w:eastAsia="ru-RU"/>
        </w:rPr>
      </w:pPr>
    </w:p>
    <w:sectPr w:rsidR="00B35BCD" w:rsidRPr="00BB3EA6" w:rsidSect="00B35BC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A7E82"/>
    <w:multiLevelType w:val="multilevel"/>
    <w:tmpl w:val="3690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8D5700"/>
    <w:multiLevelType w:val="multilevel"/>
    <w:tmpl w:val="C540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C0"/>
    <w:rsid w:val="004650D4"/>
    <w:rsid w:val="004B4C2F"/>
    <w:rsid w:val="00550194"/>
    <w:rsid w:val="005925EA"/>
    <w:rsid w:val="005B3467"/>
    <w:rsid w:val="00816D52"/>
    <w:rsid w:val="00823DD7"/>
    <w:rsid w:val="0099311A"/>
    <w:rsid w:val="00B35BCD"/>
    <w:rsid w:val="00BB3EA6"/>
    <w:rsid w:val="00C155C0"/>
    <w:rsid w:val="00CD295A"/>
    <w:rsid w:val="00D3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55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23D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5C0"/>
    <w:rPr>
      <w:rFonts w:ascii="Times New Roman" w:eastAsia="Times New Roman" w:hAnsi="Times New Roman" w:cs="Times New Roman"/>
      <w:b/>
      <w:bCs/>
      <w:kern w:val="36"/>
      <w:sz w:val="48"/>
      <w:szCs w:val="48"/>
      <w:lang w:eastAsia="ru-RU"/>
    </w:rPr>
  </w:style>
  <w:style w:type="paragraph" w:customStyle="1" w:styleId="card-text">
    <w:name w:val="card-text"/>
    <w:basedOn w:val="a"/>
    <w:rsid w:val="00C1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Дата1"/>
    <w:basedOn w:val="a0"/>
    <w:rsid w:val="00C155C0"/>
  </w:style>
  <w:style w:type="character" w:customStyle="1" w:styleId="views">
    <w:name w:val="views"/>
    <w:basedOn w:val="a0"/>
    <w:rsid w:val="00C155C0"/>
  </w:style>
  <w:style w:type="character" w:customStyle="1" w:styleId="comments">
    <w:name w:val="comments"/>
    <w:basedOn w:val="a0"/>
    <w:rsid w:val="00C155C0"/>
  </w:style>
  <w:style w:type="character" w:customStyle="1" w:styleId="count-box">
    <w:name w:val="count-box"/>
    <w:basedOn w:val="a0"/>
    <w:rsid w:val="00C155C0"/>
  </w:style>
  <w:style w:type="character" w:styleId="a3">
    <w:name w:val="Hyperlink"/>
    <w:basedOn w:val="a0"/>
    <w:uiPriority w:val="99"/>
    <w:semiHidden/>
    <w:unhideWhenUsed/>
    <w:rsid w:val="00C155C0"/>
    <w:rPr>
      <w:color w:val="0000FF"/>
      <w:u w:val="single"/>
    </w:rPr>
  </w:style>
  <w:style w:type="paragraph" w:styleId="a4">
    <w:name w:val="Normal (Web)"/>
    <w:basedOn w:val="a"/>
    <w:uiPriority w:val="99"/>
    <w:semiHidden/>
    <w:unhideWhenUsed/>
    <w:rsid w:val="00C1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155C0"/>
    <w:rPr>
      <w:b/>
      <w:bCs/>
    </w:rPr>
  </w:style>
  <w:style w:type="character" w:customStyle="1" w:styleId="20">
    <w:name w:val="Заголовок 2 Знак"/>
    <w:basedOn w:val="a0"/>
    <w:link w:val="2"/>
    <w:uiPriority w:val="9"/>
    <w:semiHidden/>
    <w:rsid w:val="00823DD7"/>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4B4C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4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55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23D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5C0"/>
    <w:rPr>
      <w:rFonts w:ascii="Times New Roman" w:eastAsia="Times New Roman" w:hAnsi="Times New Roman" w:cs="Times New Roman"/>
      <w:b/>
      <w:bCs/>
      <w:kern w:val="36"/>
      <w:sz w:val="48"/>
      <w:szCs w:val="48"/>
      <w:lang w:eastAsia="ru-RU"/>
    </w:rPr>
  </w:style>
  <w:style w:type="paragraph" w:customStyle="1" w:styleId="card-text">
    <w:name w:val="card-text"/>
    <w:basedOn w:val="a"/>
    <w:rsid w:val="00C1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Дата1"/>
    <w:basedOn w:val="a0"/>
    <w:rsid w:val="00C155C0"/>
  </w:style>
  <w:style w:type="character" w:customStyle="1" w:styleId="views">
    <w:name w:val="views"/>
    <w:basedOn w:val="a0"/>
    <w:rsid w:val="00C155C0"/>
  </w:style>
  <w:style w:type="character" w:customStyle="1" w:styleId="comments">
    <w:name w:val="comments"/>
    <w:basedOn w:val="a0"/>
    <w:rsid w:val="00C155C0"/>
  </w:style>
  <w:style w:type="character" w:customStyle="1" w:styleId="count-box">
    <w:name w:val="count-box"/>
    <w:basedOn w:val="a0"/>
    <w:rsid w:val="00C155C0"/>
  </w:style>
  <w:style w:type="character" w:styleId="a3">
    <w:name w:val="Hyperlink"/>
    <w:basedOn w:val="a0"/>
    <w:uiPriority w:val="99"/>
    <w:semiHidden/>
    <w:unhideWhenUsed/>
    <w:rsid w:val="00C155C0"/>
    <w:rPr>
      <w:color w:val="0000FF"/>
      <w:u w:val="single"/>
    </w:rPr>
  </w:style>
  <w:style w:type="paragraph" w:styleId="a4">
    <w:name w:val="Normal (Web)"/>
    <w:basedOn w:val="a"/>
    <w:uiPriority w:val="99"/>
    <w:semiHidden/>
    <w:unhideWhenUsed/>
    <w:rsid w:val="00C1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155C0"/>
    <w:rPr>
      <w:b/>
      <w:bCs/>
    </w:rPr>
  </w:style>
  <w:style w:type="character" w:customStyle="1" w:styleId="20">
    <w:name w:val="Заголовок 2 Знак"/>
    <w:basedOn w:val="a0"/>
    <w:link w:val="2"/>
    <w:uiPriority w:val="9"/>
    <w:semiHidden/>
    <w:rsid w:val="00823DD7"/>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4B4C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4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0810">
      <w:bodyDiv w:val="1"/>
      <w:marLeft w:val="0"/>
      <w:marRight w:val="0"/>
      <w:marTop w:val="0"/>
      <w:marBottom w:val="0"/>
      <w:divBdr>
        <w:top w:val="none" w:sz="0" w:space="0" w:color="auto"/>
        <w:left w:val="none" w:sz="0" w:space="0" w:color="auto"/>
        <w:bottom w:val="none" w:sz="0" w:space="0" w:color="auto"/>
        <w:right w:val="none" w:sz="0" w:space="0" w:color="auto"/>
      </w:divBdr>
      <w:divsChild>
        <w:div w:id="1180971123">
          <w:marLeft w:val="-150"/>
          <w:marRight w:val="-150"/>
          <w:marTop w:val="0"/>
          <w:marBottom w:val="0"/>
          <w:divBdr>
            <w:top w:val="none" w:sz="0" w:space="0" w:color="auto"/>
            <w:left w:val="none" w:sz="0" w:space="0" w:color="auto"/>
            <w:bottom w:val="none" w:sz="0" w:space="0" w:color="auto"/>
            <w:right w:val="none" w:sz="0" w:space="0" w:color="auto"/>
          </w:divBdr>
          <w:divsChild>
            <w:div w:id="729963329">
              <w:marLeft w:val="0"/>
              <w:marRight w:val="0"/>
              <w:marTop w:val="0"/>
              <w:marBottom w:val="0"/>
              <w:divBdr>
                <w:top w:val="none" w:sz="0" w:space="0" w:color="auto"/>
                <w:left w:val="none" w:sz="0" w:space="0" w:color="auto"/>
                <w:bottom w:val="none" w:sz="0" w:space="0" w:color="auto"/>
                <w:right w:val="none" w:sz="0" w:space="0" w:color="auto"/>
              </w:divBdr>
              <w:divsChild>
                <w:div w:id="848182482">
                  <w:marLeft w:val="0"/>
                  <w:marRight w:val="0"/>
                  <w:marTop w:val="0"/>
                  <w:marBottom w:val="0"/>
                  <w:divBdr>
                    <w:top w:val="none" w:sz="0" w:space="0" w:color="auto"/>
                    <w:left w:val="none" w:sz="0" w:space="0" w:color="auto"/>
                    <w:bottom w:val="none" w:sz="0" w:space="0" w:color="auto"/>
                    <w:right w:val="none" w:sz="0" w:space="0" w:color="auto"/>
                  </w:divBdr>
                  <w:divsChild>
                    <w:div w:id="144594798">
                      <w:marLeft w:val="0"/>
                      <w:marRight w:val="0"/>
                      <w:marTop w:val="0"/>
                      <w:marBottom w:val="0"/>
                      <w:divBdr>
                        <w:top w:val="none" w:sz="0" w:space="0" w:color="auto"/>
                        <w:left w:val="none" w:sz="0" w:space="0" w:color="auto"/>
                        <w:bottom w:val="none" w:sz="0" w:space="0" w:color="auto"/>
                        <w:right w:val="none" w:sz="0" w:space="0" w:color="auto"/>
                      </w:divBdr>
                      <w:divsChild>
                        <w:div w:id="1813209275">
                          <w:marLeft w:val="150"/>
                          <w:marRight w:val="0"/>
                          <w:marTop w:val="0"/>
                          <w:marBottom w:val="0"/>
                          <w:divBdr>
                            <w:top w:val="none" w:sz="0" w:space="0" w:color="auto"/>
                            <w:left w:val="none" w:sz="0" w:space="0" w:color="auto"/>
                            <w:bottom w:val="none" w:sz="0" w:space="0" w:color="auto"/>
                            <w:right w:val="none" w:sz="0" w:space="0" w:color="auto"/>
                          </w:divBdr>
                          <w:divsChild>
                            <w:div w:id="1003901303">
                              <w:marLeft w:val="0"/>
                              <w:marRight w:val="0"/>
                              <w:marTop w:val="0"/>
                              <w:marBottom w:val="0"/>
                              <w:divBdr>
                                <w:top w:val="none" w:sz="0" w:space="0" w:color="auto"/>
                                <w:left w:val="none" w:sz="0" w:space="0" w:color="auto"/>
                                <w:bottom w:val="none" w:sz="0" w:space="0" w:color="auto"/>
                                <w:right w:val="none" w:sz="0" w:space="0" w:color="auto"/>
                              </w:divBdr>
                              <w:divsChild>
                                <w:div w:id="125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7819">
                  <w:marLeft w:val="0"/>
                  <w:marRight w:val="0"/>
                  <w:marTop w:val="300"/>
                  <w:marBottom w:val="150"/>
                  <w:divBdr>
                    <w:top w:val="none" w:sz="0" w:space="0" w:color="auto"/>
                    <w:left w:val="none" w:sz="0" w:space="0" w:color="auto"/>
                    <w:bottom w:val="none" w:sz="0" w:space="0" w:color="auto"/>
                    <w:right w:val="none" w:sz="0" w:space="0" w:color="auto"/>
                  </w:divBdr>
                </w:div>
              </w:divsChild>
            </w:div>
            <w:div w:id="1574781204">
              <w:marLeft w:val="0"/>
              <w:marRight w:val="0"/>
              <w:marTop w:val="0"/>
              <w:marBottom w:val="0"/>
              <w:divBdr>
                <w:top w:val="none" w:sz="0" w:space="0" w:color="auto"/>
                <w:left w:val="none" w:sz="0" w:space="0" w:color="auto"/>
                <w:bottom w:val="none" w:sz="0" w:space="0" w:color="auto"/>
                <w:right w:val="none" w:sz="0" w:space="0" w:color="auto"/>
              </w:divBdr>
              <w:divsChild>
                <w:div w:id="1823808900">
                  <w:marLeft w:val="0"/>
                  <w:marRight w:val="0"/>
                  <w:marTop w:val="300"/>
                  <w:marBottom w:val="0"/>
                  <w:divBdr>
                    <w:top w:val="none" w:sz="0" w:space="0" w:color="auto"/>
                    <w:left w:val="none" w:sz="0" w:space="0" w:color="auto"/>
                    <w:bottom w:val="none" w:sz="0" w:space="0" w:color="auto"/>
                    <w:right w:val="none" w:sz="0" w:space="0" w:color="auto"/>
                  </w:divBdr>
                  <w:divsChild>
                    <w:div w:id="36900464">
                      <w:marLeft w:val="0"/>
                      <w:marRight w:val="0"/>
                      <w:marTop w:val="0"/>
                      <w:marBottom w:val="0"/>
                      <w:divBdr>
                        <w:top w:val="none" w:sz="0" w:space="0" w:color="auto"/>
                        <w:left w:val="none" w:sz="0" w:space="0" w:color="auto"/>
                        <w:bottom w:val="none" w:sz="0" w:space="0" w:color="auto"/>
                        <w:right w:val="none" w:sz="0" w:space="0" w:color="auto"/>
                      </w:divBdr>
                      <w:divsChild>
                        <w:div w:id="20731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74515">
          <w:marLeft w:val="-225"/>
          <w:marRight w:val="-225"/>
          <w:marTop w:val="0"/>
          <w:marBottom w:val="0"/>
          <w:divBdr>
            <w:top w:val="none" w:sz="0" w:space="0" w:color="auto"/>
            <w:left w:val="none" w:sz="0" w:space="0" w:color="auto"/>
            <w:bottom w:val="none" w:sz="0" w:space="0" w:color="auto"/>
            <w:right w:val="none" w:sz="0" w:space="0" w:color="auto"/>
          </w:divBdr>
          <w:divsChild>
            <w:div w:id="31736704">
              <w:marLeft w:val="0"/>
              <w:marRight w:val="0"/>
              <w:marTop w:val="0"/>
              <w:marBottom w:val="0"/>
              <w:divBdr>
                <w:top w:val="none" w:sz="0" w:space="0" w:color="auto"/>
                <w:left w:val="none" w:sz="0" w:space="0" w:color="auto"/>
                <w:bottom w:val="none" w:sz="0" w:space="0" w:color="auto"/>
                <w:right w:val="none" w:sz="0" w:space="0" w:color="auto"/>
              </w:divBdr>
              <w:divsChild>
                <w:div w:id="71464214">
                  <w:marLeft w:val="0"/>
                  <w:marRight w:val="0"/>
                  <w:marTop w:val="0"/>
                  <w:marBottom w:val="0"/>
                  <w:divBdr>
                    <w:top w:val="none" w:sz="0" w:space="0" w:color="auto"/>
                    <w:left w:val="none" w:sz="0" w:space="0" w:color="auto"/>
                    <w:bottom w:val="none" w:sz="0" w:space="0" w:color="auto"/>
                    <w:right w:val="none" w:sz="0" w:space="0" w:color="auto"/>
                  </w:divBdr>
                  <w:divsChild>
                    <w:div w:id="2059236787">
                      <w:marLeft w:val="-150"/>
                      <w:marRight w:val="-150"/>
                      <w:marTop w:val="0"/>
                      <w:marBottom w:val="0"/>
                      <w:divBdr>
                        <w:top w:val="none" w:sz="0" w:space="0" w:color="auto"/>
                        <w:left w:val="none" w:sz="0" w:space="0" w:color="auto"/>
                        <w:bottom w:val="none" w:sz="0" w:space="0" w:color="auto"/>
                        <w:right w:val="none" w:sz="0" w:space="0" w:color="auto"/>
                      </w:divBdr>
                      <w:divsChild>
                        <w:div w:id="13872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858450">
      <w:bodyDiv w:val="1"/>
      <w:marLeft w:val="0"/>
      <w:marRight w:val="0"/>
      <w:marTop w:val="0"/>
      <w:marBottom w:val="0"/>
      <w:divBdr>
        <w:top w:val="none" w:sz="0" w:space="0" w:color="auto"/>
        <w:left w:val="none" w:sz="0" w:space="0" w:color="auto"/>
        <w:bottom w:val="none" w:sz="0" w:space="0" w:color="auto"/>
        <w:right w:val="none" w:sz="0" w:space="0" w:color="auto"/>
      </w:divBdr>
      <w:divsChild>
        <w:div w:id="1707752674">
          <w:marLeft w:val="0"/>
          <w:marRight w:val="0"/>
          <w:marTop w:val="0"/>
          <w:marBottom w:val="0"/>
          <w:divBdr>
            <w:top w:val="none" w:sz="0" w:space="0" w:color="auto"/>
            <w:left w:val="none" w:sz="0" w:space="0" w:color="auto"/>
            <w:bottom w:val="none" w:sz="0" w:space="0" w:color="auto"/>
            <w:right w:val="none" w:sz="0" w:space="0" w:color="auto"/>
          </w:divBdr>
        </w:div>
        <w:div w:id="324016883">
          <w:marLeft w:val="300"/>
          <w:marRight w:val="0"/>
          <w:marTop w:val="0"/>
          <w:marBottom w:val="150"/>
          <w:divBdr>
            <w:top w:val="none" w:sz="0" w:space="0" w:color="auto"/>
            <w:left w:val="none" w:sz="0" w:space="0" w:color="auto"/>
            <w:bottom w:val="none" w:sz="0" w:space="0" w:color="auto"/>
            <w:right w:val="none" w:sz="0" w:space="0" w:color="auto"/>
          </w:divBdr>
          <w:divsChild>
            <w:div w:id="1034498676">
              <w:marLeft w:val="300"/>
              <w:marRight w:val="0"/>
              <w:marTop w:val="0"/>
              <w:marBottom w:val="0"/>
              <w:divBdr>
                <w:top w:val="none" w:sz="0" w:space="0" w:color="auto"/>
                <w:left w:val="none" w:sz="0" w:space="0" w:color="auto"/>
                <w:bottom w:val="none" w:sz="0" w:space="0" w:color="auto"/>
                <w:right w:val="none" w:sz="0" w:space="0" w:color="auto"/>
              </w:divBdr>
            </w:div>
          </w:divsChild>
        </w:div>
        <w:div w:id="1568027369">
          <w:marLeft w:val="300"/>
          <w:marRight w:val="0"/>
          <w:marTop w:val="0"/>
          <w:marBottom w:val="0"/>
          <w:divBdr>
            <w:top w:val="none" w:sz="0" w:space="0" w:color="auto"/>
            <w:left w:val="none" w:sz="0" w:space="0" w:color="auto"/>
            <w:bottom w:val="none" w:sz="0" w:space="0" w:color="auto"/>
            <w:right w:val="none" w:sz="0" w:space="0" w:color="auto"/>
          </w:divBdr>
        </w:div>
      </w:divsChild>
    </w:div>
    <w:div w:id="1134565327">
      <w:bodyDiv w:val="1"/>
      <w:marLeft w:val="0"/>
      <w:marRight w:val="0"/>
      <w:marTop w:val="0"/>
      <w:marBottom w:val="0"/>
      <w:divBdr>
        <w:top w:val="none" w:sz="0" w:space="0" w:color="auto"/>
        <w:left w:val="none" w:sz="0" w:space="0" w:color="auto"/>
        <w:bottom w:val="none" w:sz="0" w:space="0" w:color="auto"/>
        <w:right w:val="none" w:sz="0" w:space="0" w:color="auto"/>
      </w:divBdr>
      <w:divsChild>
        <w:div w:id="840898607">
          <w:marLeft w:val="0"/>
          <w:marRight w:val="0"/>
          <w:marTop w:val="0"/>
          <w:marBottom w:val="0"/>
          <w:divBdr>
            <w:top w:val="none" w:sz="0" w:space="0" w:color="auto"/>
            <w:left w:val="none" w:sz="0" w:space="0" w:color="auto"/>
            <w:bottom w:val="none" w:sz="0" w:space="0" w:color="auto"/>
            <w:right w:val="none" w:sz="0" w:space="0" w:color="auto"/>
          </w:divBdr>
        </w:div>
        <w:div w:id="1315834932">
          <w:marLeft w:val="0"/>
          <w:marRight w:val="0"/>
          <w:marTop w:val="0"/>
          <w:marBottom w:val="0"/>
          <w:divBdr>
            <w:top w:val="none" w:sz="0" w:space="0" w:color="auto"/>
            <w:left w:val="none" w:sz="0" w:space="0" w:color="auto"/>
            <w:bottom w:val="none" w:sz="0" w:space="0" w:color="auto"/>
            <w:right w:val="none" w:sz="0" w:space="0" w:color="auto"/>
          </w:divBdr>
          <w:divsChild>
            <w:div w:id="1312100595">
              <w:marLeft w:val="225"/>
              <w:marRight w:val="0"/>
              <w:marTop w:val="0"/>
              <w:marBottom w:val="150"/>
              <w:divBdr>
                <w:top w:val="none" w:sz="0" w:space="0" w:color="auto"/>
                <w:left w:val="none" w:sz="0" w:space="0" w:color="auto"/>
                <w:bottom w:val="none" w:sz="0" w:space="0" w:color="auto"/>
                <w:right w:val="none" w:sz="0" w:space="0" w:color="auto"/>
              </w:divBdr>
            </w:div>
          </w:divsChild>
        </w:div>
        <w:div w:id="184174789">
          <w:marLeft w:val="0"/>
          <w:marRight w:val="0"/>
          <w:marTop w:val="0"/>
          <w:marBottom w:val="0"/>
          <w:divBdr>
            <w:top w:val="none" w:sz="0" w:space="0" w:color="auto"/>
            <w:left w:val="none" w:sz="0" w:space="0" w:color="auto"/>
            <w:bottom w:val="none" w:sz="0" w:space="0" w:color="auto"/>
            <w:right w:val="none" w:sz="0" w:space="0" w:color="auto"/>
          </w:divBdr>
          <w:divsChild>
            <w:div w:id="51389826">
              <w:marLeft w:val="0"/>
              <w:marRight w:val="0"/>
              <w:marTop w:val="0"/>
              <w:marBottom w:val="0"/>
              <w:divBdr>
                <w:top w:val="none" w:sz="0" w:space="0" w:color="auto"/>
                <w:left w:val="none" w:sz="0" w:space="0" w:color="auto"/>
                <w:bottom w:val="none" w:sz="0" w:space="0" w:color="auto"/>
                <w:right w:val="none" w:sz="0" w:space="0" w:color="auto"/>
              </w:divBdr>
              <w:divsChild>
                <w:div w:id="10691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0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t.by/wp-content/uploads/2014/02/190971_original.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Kabinet919</dc:creator>
  <cp:lastModifiedBy>Владимир</cp:lastModifiedBy>
  <cp:revision>6</cp:revision>
  <dcterms:created xsi:type="dcterms:W3CDTF">2022-01-25T07:47:00Z</dcterms:created>
  <dcterms:modified xsi:type="dcterms:W3CDTF">2023-02-21T08:04:00Z</dcterms:modified>
</cp:coreProperties>
</file>